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b w:val="1"/>
          <w:bCs w:val="1"/>
          <w:rtl w:val="0"/>
        </w:rPr>
        <w:t xml:space="preserve">Subject:</w:t>
      </w:r>
      <w:r w:rsidDel="00000000" w:rsidR="00000000" w:rsidRPr="00000000">
        <w:rPr>
          <w:rtl w:val="0"/>
        </w:rPr>
        <w:t xml:space="preserve"> Process Improvements for Future Video Projects</w: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Hi All,</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Thank you again for the opportunity to work on the Independent Living Awareness Project. It was such a pleasure to work on this with you all.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A useful thing I learned is that some participants do not use video conferencing regularly or have dated equipment, so the recording setup takes more support than it would with people that are on group calls all day. Three adjustments follow from that. You’ll see these changes also in the DIY Recording Process document I produced for the CILs.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9">
      <w:pPr>
        <w:rPr/>
      </w:pPr>
      <w:r w:rsidDel="00000000" w:rsidR="00000000" w:rsidRPr="00000000">
        <w:rPr>
          <w:b w:val="1"/>
          <w:bCs w:val="1"/>
          <w:rtl w:val="0"/>
        </w:rPr>
        <w:t xml:space="preserve">Add a short technology check two or three days before the interview.</w:t>
      </w:r>
      <w:r w:rsidDel="00000000" w:rsidR="00000000" w:rsidRPr="00000000">
        <w:rPr>
          <w:rtl w:val="0"/>
        </w:rPr>
        <w:t xml:space="preserve"> Ten minutes on the recording link lets us catch weak connections, dark rooms, and camera problems while there is still time to solve them. I would also say in the invitation that we will help them with the technology, so that nobody turns down an interview because the equipment worries them.</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B">
      <w:pPr>
        <w:rPr/>
      </w:pPr>
      <w:r w:rsidDel="00000000" w:rsidR="00000000" w:rsidRPr="00000000">
        <w:rPr>
          <w:b w:val="1"/>
          <w:bCs w:val="1"/>
          <w:rtl w:val="0"/>
        </w:rPr>
        <w:t xml:space="preserve">Treat the phone as the fallback when the computer video quality is lacking.</w:t>
      </w:r>
      <w:r w:rsidDel="00000000" w:rsidR="00000000" w:rsidRPr="00000000">
        <w:rPr>
          <w:rtl w:val="0"/>
        </w:rPr>
        <w:t xml:space="preserve"> A tech check will let you know if a computer produces adequate video and audio quality. When the picture is poor, the phone is the better camera. Moving someone to a phone means walking them through the app download and into the session, so that path can take additional staff support and is worth building into the schedule.</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D">
      <w:pPr>
        <w:rPr/>
      </w:pPr>
      <w:r w:rsidDel="00000000" w:rsidR="00000000" w:rsidRPr="00000000">
        <w:rPr>
          <w:b w:val="1"/>
          <w:bCs w:val="1"/>
          <w:rtl w:val="0"/>
        </w:rPr>
        <w:t xml:space="preserve">Offer participants a gift card as a small honorarium.</w:t>
      </w:r>
      <w:r w:rsidDel="00000000" w:rsidR="00000000" w:rsidRPr="00000000">
        <w:rPr>
          <w:rtl w:val="0"/>
        </w:rPr>
        <w:t xml:space="preserve"> Naming compensation in the first ask rather than after someone agrees turns the request from a favor into a contribution, and it gives us standing to ask for the preparation time the technology check requires.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Best, </w:t>
      </w:r>
    </w:p>
    <w:p w:rsidR="00000000" w:rsidDel="00000000" w:rsidP="00000000" w:rsidRDefault="00000000" w:rsidRPr="00000000" w14:paraId="00000010">
      <w:pPr>
        <w:rPr/>
      </w:pPr>
      <w:r w:rsidDel="00000000" w:rsidR="00000000" w:rsidRPr="00000000">
        <w:rPr>
          <w:rtl w:val="0"/>
        </w:rPr>
        <w:t xml:space="preserve">Matt</w:t>
      </w:r>
    </w:p>
    <w:p w:rsidR="00000000" w:rsidDel="00000000" w:rsidP="00000000" w:rsidRDefault="00000000" w:rsidRPr="00000000" w14:paraId="00000011">
      <w:pPr>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